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A17" w:rsidRPr="00E97A17" w:rsidRDefault="00C315E6" w:rsidP="00E97A17">
      <w:pPr>
        <w:jc w:val="right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Приложение № 2</w:t>
      </w:r>
    </w:p>
    <w:p w:rsidR="00E97A17" w:rsidRPr="00E97A17" w:rsidRDefault="00E97A17" w:rsidP="00E97A17">
      <w:pPr>
        <w:jc w:val="right"/>
        <w:rPr>
          <w:rFonts w:ascii="Times New Roman" w:hAnsi="Times New Roman" w:cs="Times New Roman"/>
          <w:sz w:val="16"/>
        </w:rPr>
      </w:pPr>
      <w:r w:rsidRPr="00E97A17">
        <w:rPr>
          <w:rFonts w:ascii="Times New Roman" w:hAnsi="Times New Roman" w:cs="Times New Roman"/>
          <w:sz w:val="16"/>
        </w:rPr>
        <w:t>к Техническому заданию</w:t>
      </w:r>
    </w:p>
    <w:p w:rsidR="00E97A17" w:rsidRDefault="00E97A17" w:rsidP="00E97A17">
      <w:pPr>
        <w:jc w:val="center"/>
        <w:rPr>
          <w:rFonts w:ascii="Times New Roman" w:hAnsi="Times New Roman" w:cs="Times New Roman"/>
          <w:b/>
          <w:sz w:val="24"/>
        </w:rPr>
      </w:pPr>
    </w:p>
    <w:p w:rsidR="00E97A17" w:rsidRDefault="00E97A17" w:rsidP="00E97A17">
      <w:pPr>
        <w:jc w:val="center"/>
        <w:rPr>
          <w:rFonts w:ascii="Times New Roman" w:hAnsi="Times New Roman" w:cs="Times New Roman"/>
          <w:b/>
          <w:sz w:val="24"/>
        </w:rPr>
      </w:pPr>
      <w:r w:rsidRPr="00B311BA">
        <w:rPr>
          <w:rFonts w:ascii="Times New Roman" w:hAnsi="Times New Roman" w:cs="Times New Roman"/>
          <w:b/>
          <w:sz w:val="24"/>
        </w:rPr>
        <w:t>Регламент оказания услуг по ТО</w:t>
      </w:r>
      <w:r>
        <w:rPr>
          <w:rFonts w:ascii="Times New Roman" w:hAnsi="Times New Roman" w:cs="Times New Roman"/>
          <w:b/>
          <w:sz w:val="24"/>
        </w:rPr>
        <w:t xml:space="preserve"> и </w:t>
      </w:r>
      <w:r w:rsidR="00717E9D">
        <w:rPr>
          <w:rFonts w:ascii="Times New Roman" w:hAnsi="Times New Roman" w:cs="Times New Roman"/>
          <w:b/>
          <w:sz w:val="24"/>
        </w:rPr>
        <w:t>ППР</w:t>
      </w:r>
      <w:r>
        <w:rPr>
          <w:rFonts w:ascii="Times New Roman" w:hAnsi="Times New Roman" w:cs="Times New Roman"/>
          <w:b/>
          <w:sz w:val="24"/>
        </w:rPr>
        <w:t xml:space="preserve"> автоматических установок пожарных системы на объектах АО «</w:t>
      </w:r>
      <w:proofErr w:type="spellStart"/>
      <w:r>
        <w:rPr>
          <w:rFonts w:ascii="Times New Roman" w:hAnsi="Times New Roman" w:cs="Times New Roman"/>
          <w:b/>
          <w:sz w:val="24"/>
        </w:rPr>
        <w:t>Черногорэнерго</w:t>
      </w:r>
      <w:proofErr w:type="spellEnd"/>
      <w:r>
        <w:rPr>
          <w:rFonts w:ascii="Times New Roman" w:hAnsi="Times New Roman" w:cs="Times New Roman"/>
          <w:b/>
          <w:sz w:val="24"/>
        </w:rPr>
        <w:t>»</w:t>
      </w:r>
    </w:p>
    <w:tbl>
      <w:tblPr>
        <w:tblStyle w:val="a3"/>
        <w:tblW w:w="9889" w:type="dxa"/>
        <w:tblLook w:val="04A0"/>
      </w:tblPr>
      <w:tblGrid>
        <w:gridCol w:w="616"/>
        <w:gridCol w:w="4301"/>
        <w:gridCol w:w="2243"/>
        <w:gridCol w:w="2648"/>
        <w:gridCol w:w="81"/>
      </w:tblGrid>
      <w:tr w:rsidR="00D33A03" w:rsidTr="00D33A03">
        <w:trPr>
          <w:gridAfter w:val="1"/>
          <w:wAfter w:w="82" w:type="dxa"/>
          <w:trHeight w:val="294"/>
        </w:trPr>
        <w:tc>
          <w:tcPr>
            <w:tcW w:w="533" w:type="dxa"/>
            <w:vMerge w:val="restart"/>
          </w:tcPr>
          <w:p w:rsidR="00D33A03" w:rsidRPr="009520FD" w:rsidRDefault="00D33A03" w:rsidP="00E97A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520FD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9520F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9520FD">
              <w:rPr>
                <w:rFonts w:ascii="Times New Roman" w:hAnsi="Times New Roman" w:cs="Times New Roman"/>
                <w:szCs w:val="24"/>
                <w:lang w:val="en-US"/>
              </w:rPr>
              <w:t>/</w:t>
            </w:r>
            <w:proofErr w:type="spellStart"/>
            <w:r w:rsidRPr="009520F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4347" w:type="dxa"/>
            <w:vMerge w:val="restart"/>
            <w:vAlign w:val="center"/>
          </w:tcPr>
          <w:p w:rsidR="00D33A03" w:rsidRPr="009520FD" w:rsidRDefault="00D33A03" w:rsidP="00D33A0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520FD">
              <w:rPr>
                <w:rFonts w:ascii="Times New Roman" w:hAnsi="Times New Roman" w:cs="Times New Roman"/>
                <w:szCs w:val="24"/>
              </w:rPr>
              <w:t>Перечень работ</w:t>
            </w:r>
          </w:p>
        </w:tc>
        <w:tc>
          <w:tcPr>
            <w:tcW w:w="4927" w:type="dxa"/>
            <w:gridSpan w:val="2"/>
          </w:tcPr>
          <w:p w:rsidR="00D33A03" w:rsidRPr="009520FD" w:rsidRDefault="00D33A03" w:rsidP="00E97A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520FD">
              <w:rPr>
                <w:rFonts w:ascii="Times New Roman" w:hAnsi="Times New Roman" w:cs="Times New Roman"/>
                <w:szCs w:val="24"/>
              </w:rPr>
              <w:t>Периодичность выполнения работ</w:t>
            </w:r>
          </w:p>
        </w:tc>
      </w:tr>
      <w:tr w:rsidR="00D33A03" w:rsidTr="00D33A03">
        <w:trPr>
          <w:gridAfter w:val="1"/>
          <w:wAfter w:w="82" w:type="dxa"/>
          <w:trHeight w:val="294"/>
        </w:trPr>
        <w:tc>
          <w:tcPr>
            <w:tcW w:w="533" w:type="dxa"/>
            <w:vMerge/>
          </w:tcPr>
          <w:p w:rsidR="00D33A03" w:rsidRPr="009520FD" w:rsidRDefault="00D33A03" w:rsidP="00E97A1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347" w:type="dxa"/>
            <w:vMerge/>
          </w:tcPr>
          <w:p w:rsidR="00D33A03" w:rsidRPr="009520FD" w:rsidRDefault="00D33A03" w:rsidP="00E97A1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D33A03" w:rsidRPr="009520FD" w:rsidRDefault="00D33A03" w:rsidP="00D33A0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Осмотр</w:t>
            </w:r>
          </w:p>
        </w:tc>
        <w:tc>
          <w:tcPr>
            <w:tcW w:w="2659" w:type="dxa"/>
            <w:vAlign w:val="center"/>
          </w:tcPr>
          <w:p w:rsidR="00D33A03" w:rsidRPr="009520FD" w:rsidRDefault="00D33A03" w:rsidP="00D33A0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Контроль функционирования</w:t>
            </w:r>
          </w:p>
        </w:tc>
      </w:tr>
      <w:tr w:rsidR="00E97A17" w:rsidTr="00D33A03">
        <w:trPr>
          <w:gridAfter w:val="1"/>
          <w:wAfter w:w="82" w:type="dxa"/>
        </w:trPr>
        <w:tc>
          <w:tcPr>
            <w:tcW w:w="9807" w:type="dxa"/>
            <w:gridSpan w:val="4"/>
          </w:tcPr>
          <w:p w:rsidR="00E97A17" w:rsidRPr="009520FD" w:rsidRDefault="00FD36FE" w:rsidP="00717E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 С</w:t>
            </w:r>
            <w:r w:rsidR="00E97A17" w:rsidRPr="00B311BA">
              <w:rPr>
                <w:rFonts w:ascii="Times New Roman" w:hAnsi="Times New Roman" w:cs="Times New Roman"/>
                <w:b/>
                <w:sz w:val="24"/>
              </w:rPr>
              <w:t xml:space="preserve">истемы </w:t>
            </w:r>
            <w:r w:rsidR="00E97A17">
              <w:rPr>
                <w:rFonts w:ascii="Times New Roman" w:hAnsi="Times New Roman" w:cs="Times New Roman"/>
                <w:b/>
                <w:sz w:val="24"/>
              </w:rPr>
              <w:t>пожарной сигнализации</w:t>
            </w:r>
            <w:r w:rsidR="00E97A17" w:rsidRPr="00B311BA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D36FE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 xml:space="preserve">Техническое обслуживание </w:t>
            </w:r>
            <w:proofErr w:type="spellStart"/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извещателей</w:t>
            </w:r>
            <w:proofErr w:type="spellEnd"/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 xml:space="preserve"> пожарных, выносных устройств, индикации </w:t>
            </w:r>
            <w:proofErr w:type="spellStart"/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извещателей</w:t>
            </w:r>
            <w:proofErr w:type="spellEnd"/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 xml:space="preserve"> пожарных</w:t>
            </w:r>
          </w:p>
        </w:tc>
        <w:tc>
          <w:tcPr>
            <w:tcW w:w="2268" w:type="dxa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1 раз в 6 месяцев</w:t>
            </w:r>
          </w:p>
        </w:tc>
        <w:tc>
          <w:tcPr>
            <w:tcW w:w="2659" w:type="dxa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1 раз в год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1.2.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обслуживание приборов приемно-контрольных охранно-пожарных (в том числе все функциональные модули блочно-модульных приборов приемно-контрольных охранно-пожарных, за исключением модулей ввода, модулей вывода)</w:t>
            </w:r>
          </w:p>
        </w:tc>
        <w:tc>
          <w:tcPr>
            <w:tcW w:w="2268" w:type="dxa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1 раз в  месяц</w:t>
            </w:r>
          </w:p>
        </w:tc>
        <w:tc>
          <w:tcPr>
            <w:tcW w:w="2659" w:type="dxa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1 раз в 3 месяца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1.3.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обслуживание источников бесперебойного электропитания (ИБЭ) технических средств пожарной автоматики</w:t>
            </w:r>
          </w:p>
        </w:tc>
        <w:tc>
          <w:tcPr>
            <w:tcW w:w="2268" w:type="dxa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1 раз в месяц</w:t>
            </w:r>
          </w:p>
        </w:tc>
        <w:tc>
          <w:tcPr>
            <w:tcW w:w="2659" w:type="dxa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1 раз в  6 месяцев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1.5.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 обслуживание модулей ввода, модулей вывода</w:t>
            </w:r>
          </w:p>
        </w:tc>
        <w:tc>
          <w:tcPr>
            <w:tcW w:w="2268" w:type="dxa"/>
            <w:vAlign w:val="center"/>
          </w:tcPr>
          <w:p w:rsidR="00D33A03" w:rsidRPr="00704515" w:rsidRDefault="00D33A03" w:rsidP="00D33A03">
            <w:pPr>
              <w:widowControl w:val="0"/>
              <w:tabs>
                <w:tab w:val="left" w:pos="1276"/>
              </w:tabs>
              <w:suppressAutoHyphens/>
              <w:spacing w:line="1" w:lineRule="atLeast"/>
              <w:jc w:val="center"/>
              <w:textAlignment w:val="top"/>
              <w:outlineLvl w:val="0"/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1 раз в год</w:t>
            </w:r>
          </w:p>
        </w:tc>
        <w:tc>
          <w:tcPr>
            <w:tcW w:w="2659" w:type="dxa"/>
            <w:vAlign w:val="center"/>
          </w:tcPr>
          <w:p w:rsidR="00D33A03" w:rsidRPr="00704515" w:rsidRDefault="00D33A03" w:rsidP="00D33A03">
            <w:pPr>
              <w:widowControl w:val="0"/>
              <w:tabs>
                <w:tab w:val="left" w:pos="1276"/>
              </w:tabs>
              <w:suppressAutoHyphens/>
              <w:spacing w:line="1" w:lineRule="atLeast"/>
              <w:jc w:val="center"/>
              <w:textAlignment w:val="top"/>
              <w:outlineLvl w:val="0"/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1 раз в год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1.6.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Комплексные испытания на работоспособность АУПС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Один раз в год, но не более 15 месяцев между испытаниями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1.7.</w:t>
            </w:r>
          </w:p>
        </w:tc>
        <w:tc>
          <w:tcPr>
            <w:tcW w:w="4347" w:type="dxa"/>
          </w:tcPr>
          <w:p w:rsidR="00D33A03" w:rsidRPr="00704515" w:rsidRDefault="00D33A03" w:rsidP="00E97A1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 xml:space="preserve">Замена технических средств системы </w:t>
            </w:r>
            <w:r w:rsidRPr="00704515">
              <w:rPr>
                <w:rFonts w:ascii="Times New Roman" w:hAnsi="Times New Roman"/>
                <w:sz w:val="18"/>
                <w:szCs w:val="18"/>
              </w:rPr>
              <w:t>автоматической установки</w:t>
            </w:r>
            <w:r w:rsidRPr="0070451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пожарной сигнализации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tabs>
                <w:tab w:val="left" w:pos="1002"/>
              </w:tabs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В соответствии с графиком замены или при необходимости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1.8.</w:t>
            </w:r>
          </w:p>
        </w:tc>
        <w:tc>
          <w:tcPr>
            <w:tcW w:w="4347" w:type="dxa"/>
          </w:tcPr>
          <w:p w:rsidR="00D33A03" w:rsidRPr="00704515" w:rsidRDefault="00D33A03" w:rsidP="00E97A17">
            <w:pPr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 xml:space="preserve">Ремонт системы </w:t>
            </w: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АУПС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704515" w:rsidRDefault="00D33A03" w:rsidP="00D33A03">
            <w:pPr>
              <w:tabs>
                <w:tab w:val="left" w:pos="1002"/>
              </w:tabs>
              <w:jc w:val="center"/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При необходимости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1.9.</w:t>
            </w:r>
          </w:p>
        </w:tc>
        <w:tc>
          <w:tcPr>
            <w:tcW w:w="4347" w:type="dxa"/>
          </w:tcPr>
          <w:p w:rsidR="00D33A03" w:rsidRPr="00704515" w:rsidRDefault="00D33A03" w:rsidP="00AF6C14">
            <w:pPr>
              <w:widowControl w:val="0"/>
              <w:tabs>
                <w:tab w:val="left" w:pos="1276"/>
              </w:tabs>
              <w:suppressAutoHyphens/>
              <w:spacing w:line="1" w:lineRule="atLeast"/>
              <w:textAlignment w:val="top"/>
              <w:outlineLvl w:val="0"/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Устранение неисправностей, ложных срабатываний, восстановление дежурного режима работы АУПС после срабатывания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704515" w:rsidRDefault="00D33A03" w:rsidP="00D33A03">
            <w:pPr>
              <w:tabs>
                <w:tab w:val="left" w:pos="1002"/>
              </w:tabs>
              <w:jc w:val="center"/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  <w:t>При необходимости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1.10.</w:t>
            </w:r>
          </w:p>
        </w:tc>
        <w:tc>
          <w:tcPr>
            <w:tcW w:w="4347" w:type="dxa"/>
          </w:tcPr>
          <w:p w:rsidR="00D33A03" w:rsidRPr="00704515" w:rsidRDefault="00D33A03" w:rsidP="00AF6C14">
            <w:pPr>
              <w:widowControl w:val="0"/>
              <w:tabs>
                <w:tab w:val="left" w:pos="1276"/>
              </w:tabs>
              <w:suppressAutoHyphens/>
              <w:spacing w:line="1" w:lineRule="atLeast"/>
              <w:textAlignment w:val="top"/>
              <w:outlineLvl w:val="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Выполнение рекомендаций, изложенных в технической документации производителей технических средств АУПС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704515" w:rsidRDefault="00D33A03" w:rsidP="00D33A03">
            <w:pPr>
              <w:tabs>
                <w:tab w:val="left" w:pos="1002"/>
              </w:tabs>
              <w:jc w:val="center"/>
              <w:rPr>
                <w:rFonts w:ascii="Times New Roman" w:eastAsia="Linux Libertine G" w:hAnsi="Times New Roman" w:cs="Linux Libertine G"/>
                <w:sz w:val="18"/>
                <w:szCs w:val="18"/>
                <w:lang w:eastAsia="ru-RU"/>
              </w:rPr>
            </w:pPr>
            <w:r w:rsidRPr="00704515">
              <w:rPr>
                <w:rFonts w:ascii="Times New Roman" w:hAnsi="Times New Roman"/>
                <w:sz w:val="18"/>
                <w:szCs w:val="18"/>
                <w:lang w:eastAsia="ru-RU"/>
              </w:rPr>
              <w:t>В соответствии с технической документацией производителей технических средств системы пожарной сигнализации</w:t>
            </w:r>
          </w:p>
        </w:tc>
      </w:tr>
      <w:tr w:rsidR="00D33A03" w:rsidTr="00D33A03">
        <w:tc>
          <w:tcPr>
            <w:tcW w:w="9889" w:type="dxa"/>
            <w:gridSpan w:val="5"/>
          </w:tcPr>
          <w:p w:rsidR="00D33A03" w:rsidRPr="009520FD" w:rsidRDefault="00D33A03" w:rsidP="00D33A03">
            <w:pPr>
              <w:ind w:right="-108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 С</w:t>
            </w:r>
            <w:r w:rsidRPr="00B311BA">
              <w:rPr>
                <w:rFonts w:ascii="Times New Roman" w:hAnsi="Times New Roman" w:cs="Times New Roman"/>
                <w:b/>
                <w:sz w:val="24"/>
              </w:rPr>
              <w:t>истемы оповещения и управления эвакуацией людей при пожаре.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2.1.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</w:rPr>
              <w:t xml:space="preserve">Внешний осмотр составных частей системы (приемно-контрольного прибора, </w:t>
            </w:r>
            <w:proofErr w:type="spellStart"/>
            <w:r w:rsidRPr="00704515">
              <w:rPr>
                <w:rFonts w:ascii="Times New Roman" w:hAnsi="Times New Roman"/>
                <w:sz w:val="18"/>
                <w:szCs w:val="18"/>
              </w:rPr>
              <w:t>извещателей</w:t>
            </w:r>
            <w:proofErr w:type="spellEnd"/>
            <w:r w:rsidRPr="00704515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704515">
              <w:rPr>
                <w:rFonts w:ascii="Times New Roman" w:hAnsi="Times New Roman"/>
                <w:sz w:val="18"/>
                <w:szCs w:val="18"/>
              </w:rPr>
              <w:t>оповещателей</w:t>
            </w:r>
            <w:proofErr w:type="spellEnd"/>
            <w:r w:rsidRPr="00704515">
              <w:rPr>
                <w:rFonts w:ascii="Times New Roman" w:hAnsi="Times New Roman"/>
                <w:sz w:val="18"/>
                <w:szCs w:val="18"/>
              </w:rPr>
              <w:t>, шлейфа сигнализации) на отсутствие механических повреждений, коррозии, грязи, прочности креплений и т.д.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04515">
              <w:rPr>
                <w:rFonts w:ascii="Times New Roman" w:hAnsi="Times New Roman"/>
                <w:sz w:val="18"/>
                <w:szCs w:val="18"/>
              </w:rPr>
              <w:t>1 раз в месяц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2.2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Обслуживание световых, звуковых и речевых пожарных </w:t>
            </w:r>
            <w:proofErr w:type="spellStart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оповещателей</w:t>
            </w:r>
            <w:proofErr w:type="spellEnd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(проверка отсутствия механических повреждений, надежности крепления, состояния внешних монтажных проводов, надежности контактных соединений, чистка </w:t>
            </w:r>
            <w:proofErr w:type="spellStart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оповещателя</w:t>
            </w:r>
            <w:proofErr w:type="spellEnd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от загрязнения)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раз в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месяца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2.3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Проверка основного и резервного источников электропитания, проверка автоматического переключения цепей электропитания с основного ввода на </w:t>
            </w:r>
            <w:proofErr w:type="gramStart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резервный</w:t>
            </w:r>
            <w:proofErr w:type="gramEnd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, проверка работоспособности отдельных компонентов СОУЭ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Ежеквартально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2.4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Комплексные испытания на работоспособность СОУЭ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раз в </w:t>
            </w:r>
            <w:proofErr w:type="gramStart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год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но не более 15 месяцев между испытаниями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2.5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Замена технических средств и ресурсных элементов СОУЭ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При необходимости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2.6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Осуществление </w:t>
            </w:r>
            <w:proofErr w:type="gramStart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контроля за</w:t>
            </w:r>
            <w:proofErr w:type="gramEnd"/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исправностью приборов контроля и управления СОУЭ</w:t>
            </w:r>
          </w:p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В соответствии с рекомендациями изготовителей, но не реже одного раза в три месяц</w:t>
            </w:r>
          </w:p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AF6C14" w:rsidTr="00D33A03">
        <w:trPr>
          <w:gridAfter w:val="1"/>
          <w:wAfter w:w="82" w:type="dxa"/>
        </w:trPr>
        <w:tc>
          <w:tcPr>
            <w:tcW w:w="9807" w:type="dxa"/>
            <w:gridSpan w:val="4"/>
          </w:tcPr>
          <w:p w:rsidR="00AF6C14" w:rsidRPr="009520FD" w:rsidRDefault="00AF6C14" w:rsidP="00717E9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3.Установки пожаротушения автоматические</w:t>
            </w:r>
            <w:r w:rsidRPr="00B311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(установка порошкового </w:t>
            </w:r>
            <w:r w:rsidRPr="00B311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пожаротушения).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3.1.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Внешний осмотр составных частей установки на отсутствие механических повреждений, грязи, прочность крепления, сохранности пломб, ориентации в пространстве модулей импульсного пожаротушения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1 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раз в месяц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3.2.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Проведение регламентных работ составных частей (элементов) установки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В соответствии с ТД на элементы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3.3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Профилактические работы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раз в месяц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3.4.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Проверка работоспособности установки в ручном (дистанционном) и автоматическом режимах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Не реже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раза в 6 мес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яцев</w:t>
            </w:r>
          </w:p>
        </w:tc>
      </w:tr>
      <w:tr w:rsidR="00D33A03" w:rsidTr="00D33A03">
        <w:trPr>
          <w:gridAfter w:val="1"/>
          <w:wAfter w:w="82" w:type="dxa"/>
        </w:trPr>
        <w:tc>
          <w:tcPr>
            <w:tcW w:w="533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3.5.</w:t>
            </w:r>
          </w:p>
        </w:tc>
        <w:tc>
          <w:tcPr>
            <w:tcW w:w="4347" w:type="dxa"/>
          </w:tcPr>
          <w:p w:rsidR="00D33A03" w:rsidRPr="00FD36FE" w:rsidRDefault="00D33A03" w:rsidP="00E97A17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>Проверка отсутствия изменений пожарной нагрузки и ее затенения от проектной документации</w:t>
            </w:r>
          </w:p>
        </w:tc>
        <w:tc>
          <w:tcPr>
            <w:tcW w:w="4927" w:type="dxa"/>
            <w:gridSpan w:val="2"/>
            <w:vAlign w:val="center"/>
          </w:tcPr>
          <w:p w:rsidR="00D33A03" w:rsidRPr="00FD36FE" w:rsidRDefault="00D33A03" w:rsidP="00D33A0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FD36FE">
              <w:rPr>
                <w:rFonts w:ascii="Times New Roman" w:hAnsi="Times New Roman" w:cs="Times New Roman"/>
                <w:sz w:val="20"/>
                <w:szCs w:val="24"/>
              </w:rPr>
              <w:t xml:space="preserve"> раз в год</w:t>
            </w:r>
          </w:p>
        </w:tc>
      </w:tr>
    </w:tbl>
    <w:p w:rsidR="00E97A17" w:rsidRPr="00717E9D" w:rsidRDefault="00E97A17" w:rsidP="00FD36FE">
      <w:pPr>
        <w:rPr>
          <w:rFonts w:ascii="Times New Roman" w:hAnsi="Times New Roman" w:cs="Times New Roman"/>
        </w:rPr>
      </w:pPr>
    </w:p>
    <w:p w:rsidR="00FD36FE" w:rsidRPr="00717E9D" w:rsidRDefault="00FD36FE" w:rsidP="00FD36FE">
      <w:pPr>
        <w:rPr>
          <w:rFonts w:ascii="Times New Roman" w:hAnsi="Times New Roman" w:cs="Times New Roman"/>
        </w:rPr>
      </w:pPr>
      <w:r w:rsidRPr="00717E9D">
        <w:rPr>
          <w:rFonts w:ascii="Times New Roman" w:hAnsi="Times New Roman" w:cs="Times New Roman"/>
        </w:rPr>
        <w:t xml:space="preserve">Начальник ООТ и </w:t>
      </w:r>
      <w:proofErr w:type="spellStart"/>
      <w:r w:rsidRPr="00717E9D">
        <w:rPr>
          <w:rFonts w:ascii="Times New Roman" w:hAnsi="Times New Roman" w:cs="Times New Roman"/>
        </w:rPr>
        <w:t>ПБ____________Погорелов</w:t>
      </w:r>
      <w:proofErr w:type="spellEnd"/>
      <w:r w:rsidRPr="00717E9D">
        <w:rPr>
          <w:rFonts w:ascii="Times New Roman" w:hAnsi="Times New Roman" w:cs="Times New Roman"/>
        </w:rPr>
        <w:t xml:space="preserve"> М.Ю.</w:t>
      </w:r>
    </w:p>
    <w:sectPr w:rsidR="00FD36FE" w:rsidRPr="00717E9D" w:rsidSect="00C02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nux Libertine G">
    <w:altName w:val="Cambria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97A17"/>
    <w:rsid w:val="00717E9D"/>
    <w:rsid w:val="00851863"/>
    <w:rsid w:val="00861D69"/>
    <w:rsid w:val="00AF6C14"/>
    <w:rsid w:val="00C02B61"/>
    <w:rsid w:val="00C315E6"/>
    <w:rsid w:val="00D07573"/>
    <w:rsid w:val="00D33A03"/>
    <w:rsid w:val="00E97A17"/>
    <w:rsid w:val="00FD3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7A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OOT_Ingeneer</dc:creator>
  <cp:lastModifiedBy>OOT_Ingeneer</cp:lastModifiedBy>
  <cp:revision>5</cp:revision>
  <dcterms:created xsi:type="dcterms:W3CDTF">2025-02-27T11:38:00Z</dcterms:created>
  <dcterms:modified xsi:type="dcterms:W3CDTF">2025-03-25T11:59:00Z</dcterms:modified>
</cp:coreProperties>
</file>